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626" w:rsidRDefault="000B3626" w:rsidP="000B3626">
      <w:pPr>
        <w:ind w:firstLine="0"/>
        <w:jc w:val="center"/>
      </w:pPr>
      <w:bookmarkStart w:id="0" w:name="OLE_LINK8"/>
      <w:bookmarkStart w:id="1" w:name="OLE_LINK9"/>
      <w:r>
        <w:t>Демонстрационный пример настройки БЭСТ-5 для кафе или ресторана с официантами.</w:t>
      </w:r>
    </w:p>
    <w:p w:rsidR="000B3626" w:rsidRDefault="000B3626" w:rsidP="000B3626"/>
    <w:p w:rsidR="000B3626" w:rsidRDefault="000B3626" w:rsidP="000B3626">
      <w:r>
        <w:t>Основные цели типового бюджетного решения.</w:t>
      </w:r>
    </w:p>
    <w:p w:rsidR="000B3626" w:rsidRDefault="000B3626" w:rsidP="000B3626">
      <w:r>
        <w:t>1.Предложить кафе или ресторану полный комплекс для ведения бухгалтерского и управленческого учета, не ориентированный на применение лоскутной схемы автоматизации, когда осуществляется обмен информацией между отдельными базами данных.</w:t>
      </w:r>
    </w:p>
    <w:p w:rsidR="000B3626" w:rsidRDefault="000B3626" w:rsidP="000B3626">
      <w:r>
        <w:t>2.Обеспечить оперативный учет выручки за реализуемую продукцию в натуральном и денежном выражении, используя для этого счета на оплату клиентам предприятия.</w:t>
      </w:r>
    </w:p>
    <w:p w:rsidR="000B3626" w:rsidRDefault="000B3626" w:rsidP="000B3626">
      <w:r>
        <w:t xml:space="preserve">3.Наладить эффективный </w:t>
      </w:r>
      <w:proofErr w:type="gramStart"/>
      <w:r>
        <w:t>контроль за</w:t>
      </w:r>
      <w:proofErr w:type="gramEnd"/>
      <w:r>
        <w:t xml:space="preserve"> расходованием продуктов на приготовление реализованных блюд  с использованием рецептур (технологических карт).</w:t>
      </w:r>
    </w:p>
    <w:p w:rsidR="000B3626" w:rsidRDefault="000B3626" w:rsidP="000B3626">
      <w:r>
        <w:t>В малобюджетном варианте предполагается использование локальной сети из двух компьютеров и трех принтеров. Один компьютер использует бухгалтер или финансовый директор. Второй компьютер предназначен для кассира-диспетчера, который набирает и отправляет на кухню заказ клиента, печатает счет на оплату, принимает от официанта выручку, печатает кассовый чек. К этому компьютеру подключены два принтера. Один установлен на кухне, другой – рядом с кассиром.</w:t>
      </w:r>
    </w:p>
    <w:p w:rsidR="000B3626" w:rsidRDefault="000B3626" w:rsidP="000B3626">
      <w:r>
        <w:t>Официант принимает от клиента заказ и записывает его в блокнот. Подходит к кассиру-диспетчеру и диктует ему заказ, который распечатывается на кухне. По просьбе клиента приносит ему распечатанный кассиром счет на оплату. Принимает деньги, сдает их кассиру. По требованию клиента может принести ему также кассовый и товарный чеки.</w:t>
      </w:r>
    </w:p>
    <w:p w:rsidR="000B3626" w:rsidRDefault="000B3626" w:rsidP="000B3626">
      <w:r>
        <w:t>По окончании смены или на следующий день бухгалтер распечатывает итоговый отчет о реализации за смену готовых блюд в натуральном</w:t>
      </w:r>
      <w:r w:rsidR="009404E8">
        <w:t xml:space="preserve"> выражении. По данным этого отч</w:t>
      </w:r>
      <w:r>
        <w:t>е</w:t>
      </w:r>
      <w:r w:rsidR="009404E8">
        <w:t>т</w:t>
      </w:r>
      <w:r>
        <w:t xml:space="preserve">а формирует специальный документ – меню-раскладку за смену, в который заносит перечень реализованных блюд и их количество. Запускается расчет меню-раскладки по технологическим картам, и затем в автоматическом режиме формируются три документа. Накладная на внутреннее перемещение продуктов со склада на кухню, накладная на списание продуктов в производство, накладная на </w:t>
      </w:r>
      <w:proofErr w:type="spellStart"/>
      <w:r>
        <w:t>оприходование</w:t>
      </w:r>
      <w:proofErr w:type="spellEnd"/>
      <w:r>
        <w:t xml:space="preserve"> готовой продукции по ценам, определяемым методом </w:t>
      </w:r>
      <w:proofErr w:type="spellStart"/>
      <w:r>
        <w:t>директ-кост</w:t>
      </w:r>
      <w:proofErr w:type="spellEnd"/>
      <w:r>
        <w:t>.</w:t>
      </w:r>
    </w:p>
    <w:p w:rsidR="000B3626" w:rsidRDefault="000B3626" w:rsidP="000B3626">
      <w:r>
        <w:t xml:space="preserve">Первая накладная может оформляться и заранее, безотносительно к меню-раскладке. Принципиальным моментом в этой технологической схеме является то обстоятельство, что реализация готовой продукции оформляется раньше, чем ее </w:t>
      </w:r>
      <w:proofErr w:type="spellStart"/>
      <w:r>
        <w:t>оприходование</w:t>
      </w:r>
      <w:proofErr w:type="spellEnd"/>
      <w:r>
        <w:t>, что приводит к образованию на виртуальном складе «Зал ресторана» «красных остатков». Поэтому после обработки меню-раскладки бухгалтер должен проверить их отсутствие на конец прошедшей смены.</w:t>
      </w:r>
    </w:p>
    <w:p w:rsidR="000B3626" w:rsidRDefault="000B3626" w:rsidP="000B3626">
      <w:r>
        <w:t>Эта схема практически не меняется при работе официантов с планшетами. Для этого необходимы два условия. Конкретный тип планшета должен подключаться к локальной сети  и на него должно устанавливаться рабочее место БЭСТ-5. Если стоимость лицензий для малобюджетного варианта укладывается в 60т.р., то в схеме с планшетами она будет несколько дороже.</w:t>
      </w:r>
    </w:p>
    <w:p w:rsidR="000B3626" w:rsidRDefault="000B3626" w:rsidP="000B3626">
      <w:r>
        <w:t xml:space="preserve">В </w:t>
      </w:r>
      <w:proofErr w:type="gramStart"/>
      <w:r>
        <w:t>приведенном</w:t>
      </w:r>
      <w:proofErr w:type="gramEnd"/>
      <w:r>
        <w:t xml:space="preserve"> </w:t>
      </w:r>
      <w:proofErr w:type="spellStart"/>
      <w:r>
        <w:t>демопримере</w:t>
      </w:r>
      <w:proofErr w:type="spellEnd"/>
      <w:r>
        <w:t>, естественно, пришлось находить баланс между двумя диаметрально противоположными требованиями. С одной стороны, информации должно быть мало, с тем, чтобы она была легко обозримой. Однако  с другой стороны, ее должно быть достаточно, чтобы продемонстрировать предлагаемую схему финансового управления.</w:t>
      </w:r>
    </w:p>
    <w:p w:rsidR="000B3626" w:rsidRDefault="000B3626" w:rsidP="000B3626">
      <w:r>
        <w:t>В демонстрационном пример</w:t>
      </w:r>
      <w:r w:rsidR="00C85140">
        <w:t>е</w:t>
      </w:r>
      <w:r>
        <w:t xml:space="preserve"> загружен один из справочников рецептур, часто используемых в общественном питании, и справочник продуктов. Созданы пять групп готовой продукции, и по одному блюду в каждой группе. Продукты учитываются в модуле «Сырье. Материалы», готовая продукция – в модуле «Товары. Продукция». В модуле «Продажи. Клиенты» сформирован прайс-лист (меню ресторана), и организован </w:t>
      </w:r>
      <w:r>
        <w:lastRenderedPageBreak/>
        <w:t>учет заказов по официантам и столикам. В поле «Примечание» указывается время приема заказа, в поле «Заказчик» - собственное предприятие.</w:t>
      </w:r>
    </w:p>
    <w:p w:rsidR="000B3626" w:rsidRDefault="000B3626" w:rsidP="000B3626">
      <w:r>
        <w:t xml:space="preserve">После оплаты заказа нажатием клавиш </w:t>
      </w:r>
      <w:r>
        <w:rPr>
          <w:lang w:val="en-US"/>
        </w:rPr>
        <w:t>Alt</w:t>
      </w:r>
      <w:r w:rsidRPr="009A77ED">
        <w:t>-</w:t>
      </w:r>
      <w:r>
        <w:rPr>
          <w:lang w:val="en-US"/>
        </w:rPr>
        <w:t>O</w:t>
      </w:r>
      <w:r>
        <w:t xml:space="preserve"> в окне со списком блюд формируется документ на реализацию – накладная, к которой привязана типовая операция, ориентированная на розничную продажу. Выручка поступает в денежный ящик кассового аппарата, для чего на счете 50 открыты два субсчета, 501 – собственно касса, и 502 – денежный ящик. По окончании смены выручка приходуется кассовым ордером.</w:t>
      </w:r>
      <w:r w:rsidR="002C5D5F">
        <w:t xml:space="preserve"> В ближайшее время предполагается реализовать печать чека из документа реализации на фискальном регистраторе. Пока предполагается, что итоговая сумма этого документа будет дублироваться на любом кассовом аппарате вручную.</w:t>
      </w:r>
    </w:p>
    <w:p w:rsidR="000B3626" w:rsidRDefault="000B3626" w:rsidP="000B3626">
      <w:r>
        <w:t xml:space="preserve">В демонстрационном примере фигурируют две закрытые смены, 02.01.2016 и 11.02.2016. Заказы за 12.01.2016 закрыты, но меню-раскладка за эту дату пока не </w:t>
      </w:r>
      <w:proofErr w:type="gramStart"/>
      <w:r>
        <w:t>обработана</w:t>
      </w:r>
      <w:proofErr w:type="gramEnd"/>
      <w:r>
        <w:t>. На складе есть запас продуктов на несколько десятков блюд. Можно оформить 2-3 заказа от клиентов, сформировать по ним документы на реализацию, и перейти к обработке меню-раскладки.</w:t>
      </w:r>
    </w:p>
    <w:p w:rsidR="000B3626" w:rsidRDefault="000B3626" w:rsidP="000B3626">
      <w:r>
        <w:t xml:space="preserve">Для этого распечатываются данные о реализации за смену. Например, это можно сделать, выбрав в модуле «Продажи. Клиенты» п. «Отчеты» - «Ведомости товаров» - «Ведомости отгруженных товаров». Эта ведомость кладется перед собой и на ее основе уже в модуле «Питание. Калькуляция» составляется меню-раскладка в реестре заказных меню с типом «на продажу». В процессе обработки и расчета меню-раскладки можно получить данные о недостающих для приготовления блюд продуктах, заменить, если это позволено по технологическим картам, одни продукты другими, получить много полезных печатных форм. </w:t>
      </w:r>
    </w:p>
    <w:p w:rsidR="000B3626" w:rsidRDefault="000B3626" w:rsidP="000B3626">
      <w:r>
        <w:t xml:space="preserve">Затем кнопкой «Документы» формируются три накладные – на внутреннее перемещение со склада продуктов на кухню, на списание продуктов в производство и на </w:t>
      </w:r>
      <w:proofErr w:type="spellStart"/>
      <w:r>
        <w:t>оприходование</w:t>
      </w:r>
      <w:proofErr w:type="spellEnd"/>
      <w:r>
        <w:t xml:space="preserve"> готовой продукции на виртуальный склад «Зал ресторана».</w:t>
      </w:r>
    </w:p>
    <w:p w:rsidR="00DE16FA" w:rsidRDefault="00DE16FA" w:rsidP="000B3626">
      <w:r>
        <w:t>Предлагаемый пример предназначен, в основном, для ознакомления с главным бизнес-процессом «Производство и реализация готовой продукции», который изображен на прилагаемой схеме. Однако можно познакомиться и с другими операциями, такими как прием выручки в кассу, оплата через банк, начисление заработной платы. Кстати</w:t>
      </w:r>
      <w:r w:rsidR="007073ED">
        <w:t>,</w:t>
      </w:r>
      <w:r>
        <w:t xml:space="preserve"> в модуле «Продажи. Клиенты» в п. «Формирование отчетов» можно познакомиться с ведомость</w:t>
      </w:r>
      <w:r w:rsidR="00C76784">
        <w:t>ю начисления комиссионного вознаграждения официантов пропорционально полученной каждым официантом выручке, которая может оказаться полезной в плане оценки результатов работ</w:t>
      </w:r>
      <w:r w:rsidR="007073ED">
        <w:t>ы</w:t>
      </w:r>
      <w:r w:rsidR="00C76784">
        <w:t xml:space="preserve"> персонала.</w:t>
      </w:r>
    </w:p>
    <w:p w:rsidR="00C76784" w:rsidRDefault="00C76784" w:rsidP="000B3626">
      <w:r>
        <w:t>Более детальную проработку учетной системы ресторана предполагается дать в отдельном описании.</w:t>
      </w:r>
    </w:p>
    <w:p w:rsidR="00450747" w:rsidRDefault="00450747" w:rsidP="00450747">
      <w:r>
        <w:t xml:space="preserve">Чтобы установить </w:t>
      </w:r>
      <w:proofErr w:type="spellStart"/>
      <w:r>
        <w:t>демопример</w:t>
      </w:r>
      <w:proofErr w:type="spellEnd"/>
      <w:r>
        <w:t xml:space="preserve"> на свой компьютер, нужно</w:t>
      </w:r>
      <w:r w:rsidR="00482A98">
        <w:t>:</w:t>
      </w:r>
    </w:p>
    <w:p w:rsidR="00450747" w:rsidRDefault="00482A98" w:rsidP="00450747">
      <w:r>
        <w:t xml:space="preserve">1.Скачать дистрибутив версии БЭСТ-5 </w:t>
      </w:r>
      <w:r w:rsidR="00450747">
        <w:t xml:space="preserve">через наш сайт </w:t>
      </w:r>
      <w:hyperlink r:id="rId5" w:history="1">
        <w:r w:rsidR="00450747" w:rsidRPr="00E64E10">
          <w:rPr>
            <w:rStyle w:val="a3"/>
          </w:rPr>
          <w:t>http://buhbt.ru/index/bukhgalteru_kryma/0-16</w:t>
        </w:r>
      </w:hyperlink>
      <w:r w:rsidR="00450747">
        <w:t xml:space="preserve"> или по адресу </w:t>
      </w:r>
      <w:hyperlink r:id="rId6" w:history="1">
        <w:r w:rsidR="00450747" w:rsidRPr="00E64E10">
          <w:rPr>
            <w:rStyle w:val="a3"/>
          </w:rPr>
          <w:t>http://www.bestnet.ru/programs/best-5/download.php</w:t>
        </w:r>
      </w:hyperlink>
      <w:r w:rsidR="00450747">
        <w:t xml:space="preserve"> (самый первый приложенный файл).</w:t>
      </w:r>
    </w:p>
    <w:p w:rsidR="00482A98" w:rsidRDefault="00482A98" w:rsidP="00450747">
      <w:r>
        <w:t>2.Развернуть архивный файл в отдельную папку на жестком диске.</w:t>
      </w:r>
    </w:p>
    <w:p w:rsidR="00482A98" w:rsidRDefault="00482A98" w:rsidP="00450747">
      <w:r>
        <w:t xml:space="preserve">3.Файлом </w:t>
      </w:r>
      <w:r>
        <w:rPr>
          <w:lang w:val="en-GB"/>
        </w:rPr>
        <w:t>Setup</w:t>
      </w:r>
      <w:r>
        <w:t xml:space="preserve"> запустить установку системы БЭСТ-5.</w:t>
      </w:r>
    </w:p>
    <w:p w:rsidR="00482A98" w:rsidRDefault="00482A98" w:rsidP="00450747">
      <w:r>
        <w:t>4.Запустить установленную систему и создать предприятие с демонстрационным примером разработчика.</w:t>
      </w:r>
    </w:p>
    <w:p w:rsidR="00E118CF" w:rsidRDefault="00482A98" w:rsidP="00450747">
      <w:r>
        <w:t xml:space="preserve">5.Скачать с нашего сайта архивный файл </w:t>
      </w:r>
      <w:proofErr w:type="spellStart"/>
      <w:r w:rsidR="00E118CF">
        <w:rPr>
          <w:lang w:val="en-GB"/>
        </w:rPr>
        <w:t>DRest</w:t>
      </w:r>
      <w:proofErr w:type="spellEnd"/>
      <w:r w:rsidR="00E118CF">
        <w:t>.</w:t>
      </w:r>
    </w:p>
    <w:p w:rsidR="00450747" w:rsidRDefault="00E118CF" w:rsidP="00450747">
      <w:r>
        <w:t>6.</w:t>
      </w:r>
      <w:r w:rsidR="00450747">
        <w:t>Разв</w:t>
      </w:r>
      <w:r>
        <w:t xml:space="preserve">ернуть  этот файл </w:t>
      </w:r>
      <w:r w:rsidR="00450747">
        <w:t>в новое предприятие через п. Настройка – Базы данных – Сервисные режимы</w:t>
      </w:r>
      <w:r w:rsidR="00030FC7">
        <w:t xml:space="preserve"> – Восстановление базы данных из архива</w:t>
      </w:r>
      <w:r w:rsidR="00450747">
        <w:t>.</w:t>
      </w:r>
      <w:r>
        <w:t xml:space="preserve"> Путь к базам данных с предлагаемым примером можно указать любой. При этом сетевой и локальный пути совпадают.</w:t>
      </w:r>
    </w:p>
    <w:p w:rsidR="00450747" w:rsidRDefault="00450747" w:rsidP="009D2360">
      <w:pPr>
        <w:ind w:firstLine="0"/>
        <w:rPr>
          <w:b/>
        </w:rPr>
        <w:sectPr w:rsidR="00450747" w:rsidSect="00EE1DCB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9D2360" w:rsidRDefault="00464C4B" w:rsidP="009D2360">
      <w:pPr>
        <w:ind w:firstLine="0"/>
        <w:rPr>
          <w:b/>
        </w:rPr>
      </w:pPr>
      <w:r w:rsidRPr="00464C4B">
        <w:rPr>
          <w:noProof/>
          <w:lang w:eastAsia="ru-RU"/>
        </w:rPr>
        <w:lastRenderedPageBreak/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8" type="#_x0000_t176" style="position:absolute;left:0;text-align:left;margin-left:63.6pt;margin-top:143pt;width:84pt;height:51.6pt;z-index:251662336" strokeweight=".26mm">
            <v:fill color2="black"/>
            <v:textbox style="mso-next-textbox:#_x0000_s1028;mso-rotate-with-shape:t">
              <w:txbxContent>
                <w:p w:rsidR="009D2360" w:rsidRPr="00193A62" w:rsidRDefault="009D2360" w:rsidP="009D2360">
                  <w:pPr>
                    <w:ind w:firstLine="0"/>
                    <w:jc w:val="center"/>
                    <w:rPr>
                      <w:sz w:val="20"/>
                      <w:szCs w:val="22"/>
                    </w:rPr>
                  </w:pPr>
                  <w:r w:rsidRPr="00193A62">
                    <w:rPr>
                      <w:sz w:val="20"/>
                      <w:szCs w:val="22"/>
                    </w:rPr>
                    <w:t>Накладная внутреннего перемещения</w:t>
                  </w:r>
                </w:p>
              </w:txbxContent>
            </v:textbox>
          </v:shape>
        </w:pict>
      </w:r>
      <w:r w:rsidRPr="00464C4B">
        <w:rPr>
          <w:noProof/>
          <w:lang w:eastAsia="ru-RU"/>
        </w:rPr>
        <w:pict>
          <v:shape id="_x0000_s1026" type="#_x0000_t176" style="position:absolute;left:0;text-align:left;margin-left:64.85pt;margin-top:3.65pt;width:84pt;height:48.4pt;z-index:251660288" strokeweight=".26mm">
            <v:fill color2="black"/>
            <v:textbox style="mso-next-textbox:#_x0000_s1026;mso-rotate-with-shape:t">
              <w:txbxContent>
                <w:p w:rsidR="009D2360" w:rsidRPr="00193A62" w:rsidRDefault="009D2360" w:rsidP="009D2360">
                  <w:pPr>
                    <w:ind w:firstLine="0"/>
                    <w:jc w:val="center"/>
                    <w:rPr>
                      <w:sz w:val="20"/>
                      <w:szCs w:val="22"/>
                    </w:rPr>
                  </w:pPr>
                  <w:r w:rsidRPr="00193A62">
                    <w:rPr>
                      <w:sz w:val="20"/>
                      <w:szCs w:val="22"/>
                    </w:rPr>
                    <w:t>Приходная накладная от поставщика</w:t>
                  </w:r>
                </w:p>
              </w:txbxContent>
            </v:textbox>
          </v:shape>
        </w:pict>
      </w:r>
      <w:r w:rsidRPr="00464C4B">
        <w:rPr>
          <w:noProof/>
          <w:lang w:eastAsia="ru-RU"/>
        </w:rPr>
        <w:pict>
          <v:line id="_x0000_s1053" style="position:absolute;left:0;text-align:left;flip:x;z-index:251687936" from="373.8pt,259.9pt" to="373.8pt,350.25pt" strokeweight=".26mm">
            <v:stroke endarrow="block" joinstyle="miter"/>
          </v:line>
        </w:pict>
      </w:r>
      <w:r w:rsidRPr="00464C4B">
        <w:rPr>
          <w:noProof/>
          <w:lang w:eastAsia="ru-RU"/>
        </w:rPr>
        <w:pict>
          <v:shape id="_x0000_s1054" type="#_x0000_t176" style="position:absolute;left:0;text-align:left;margin-left:208.85pt;margin-top:352.55pt;width:106.95pt;height:51.6pt;z-index:251688960" strokeweight=".26mm">
            <v:fill color2="black"/>
            <v:textbox style="mso-next-textbox:#_x0000_s1054;mso-rotate-with-shape:t">
              <w:txbxContent>
                <w:p w:rsidR="009D2360" w:rsidRPr="00193A62" w:rsidRDefault="009D2360" w:rsidP="009D2360">
                  <w:pPr>
                    <w:ind w:firstLine="0"/>
                    <w:jc w:val="center"/>
                    <w:rPr>
                      <w:sz w:val="20"/>
                      <w:szCs w:val="22"/>
                    </w:rPr>
                  </w:pPr>
                  <w:r>
                    <w:rPr>
                      <w:sz w:val="20"/>
                      <w:szCs w:val="22"/>
                    </w:rPr>
                    <w:t>Отчет о реализации за смену</w:t>
                  </w:r>
                </w:p>
              </w:txbxContent>
            </v:textbox>
          </v:shape>
        </w:pict>
      </w:r>
      <w:r w:rsidRPr="00464C4B">
        <w:rPr>
          <w:noProof/>
          <w:lang w:eastAsia="ru-RU"/>
        </w:rPr>
        <w:pict>
          <v:oval id="_x0000_s1030" style="position:absolute;left:0;text-align:left;margin-left:70pt;margin-top:215.1pt;width:78.85pt;height:48.75pt;z-index:251664384" strokecolor="blue" strokeweight=".26mm">
            <v:fill color2="black"/>
            <v:stroke color2="yellow" joinstyle="miter"/>
            <v:textbox style="mso-next-textbox:#_x0000_s1030;mso-rotate-with-shape:t">
              <w:txbxContent>
                <w:p w:rsidR="009D2360" w:rsidRPr="00193A62" w:rsidRDefault="009D2360" w:rsidP="009D2360">
                  <w:pPr>
                    <w:ind w:firstLine="0"/>
                    <w:jc w:val="center"/>
                    <w:rPr>
                      <w:sz w:val="20"/>
                    </w:rPr>
                  </w:pPr>
                  <w:r w:rsidRPr="00193A62">
                    <w:rPr>
                      <w:sz w:val="20"/>
                    </w:rPr>
                    <w:t>Кухня</w:t>
                  </w:r>
                </w:p>
              </w:txbxContent>
            </v:textbox>
          </v:oval>
        </w:pict>
      </w:r>
      <w:r w:rsidRPr="00464C4B">
        <w:rPr>
          <w:noProof/>
          <w:lang w:eastAsia="ru-RU"/>
        </w:rPr>
        <w:pict>
          <v:shape id="_x0000_s1045" type="#_x0000_t176" style="position:absolute;left:0;text-align:left;margin-left:619.5pt;margin-top:350.25pt;width:79.7pt;height:53.9pt;z-index:251679744" strokeweight=".26mm">
            <v:fill color2="black"/>
            <v:textbox style="mso-next-textbox:#_x0000_s1045;mso-rotate-with-shape:t">
              <w:txbxContent>
                <w:p w:rsidR="009D2360" w:rsidRPr="00997649" w:rsidRDefault="00301B6C" w:rsidP="009D2360">
                  <w:pPr>
                    <w:ind w:firstLine="0"/>
                    <w:jc w:val="center"/>
                    <w:rPr>
                      <w:sz w:val="20"/>
                      <w:szCs w:val="22"/>
                    </w:rPr>
                  </w:pPr>
                  <w:r>
                    <w:rPr>
                      <w:sz w:val="20"/>
                      <w:szCs w:val="22"/>
                    </w:rPr>
                    <w:t>Приходный кассовый ордер</w:t>
                  </w:r>
                </w:p>
              </w:txbxContent>
            </v:textbox>
          </v:shape>
        </w:pict>
      </w:r>
      <w:r w:rsidRPr="00464C4B">
        <w:rPr>
          <w:noProof/>
          <w:lang w:eastAsia="ru-RU"/>
        </w:rPr>
        <w:pict>
          <v:shape id="_x0000_s1044" type="#_x0000_t176" style="position:absolute;left:0;text-align:left;margin-left:620.35pt;margin-top:272.65pt;width:79.7pt;height:51.2pt;z-index:251678720" strokeweight=".26mm">
            <v:fill color2="black"/>
            <v:textbox style="mso-next-textbox:#_x0000_s1044;mso-rotate-with-shape:t">
              <w:txbxContent>
                <w:p w:rsidR="009D2360" w:rsidRPr="00193A62" w:rsidRDefault="009D2360" w:rsidP="009D2360">
                  <w:pPr>
                    <w:ind w:firstLine="0"/>
                    <w:jc w:val="center"/>
                    <w:rPr>
                      <w:sz w:val="20"/>
                      <w:szCs w:val="22"/>
                    </w:rPr>
                  </w:pPr>
                  <w:r w:rsidRPr="00193A62">
                    <w:rPr>
                      <w:sz w:val="20"/>
                      <w:szCs w:val="22"/>
                      <w:lang w:val="en-US"/>
                    </w:rPr>
                    <w:t>Z</w:t>
                  </w:r>
                  <w:r w:rsidRPr="00193A62">
                    <w:rPr>
                      <w:sz w:val="20"/>
                      <w:szCs w:val="22"/>
                    </w:rPr>
                    <w:t>-отчет с кассового аппарата</w:t>
                  </w:r>
                </w:p>
              </w:txbxContent>
            </v:textbox>
          </v:shape>
        </w:pict>
      </w:r>
      <w:r w:rsidRPr="00464C4B">
        <w:rPr>
          <w:noProof/>
          <w:lang w:eastAsia="ru-RU"/>
        </w:rPr>
        <w:pict>
          <v:line id="_x0000_s1047" style="position:absolute;left:0;text-align:left;z-index:251681792" from="662.3pt,246.25pt" to="662.3pt,272.65pt" strokeweight=".26mm">
            <v:stroke endarrow="block" joinstyle="miter"/>
          </v:line>
        </w:pict>
      </w:r>
      <w:r w:rsidRPr="00464C4B">
        <w:rPr>
          <w:noProof/>
          <w:lang w:eastAsia="ru-RU"/>
        </w:rPr>
        <w:pict>
          <v:line id="_x0000_s1067" style="position:absolute;left:0;text-align:left;z-index:251702272" from="662.3pt,198.6pt" to="662.3pt,217.95pt" strokeweight=".26mm">
            <v:stroke endarrow="block" joinstyle="miter"/>
          </v:line>
        </w:pict>
      </w:r>
      <w:r w:rsidRPr="00464C4B">
        <w:rPr>
          <w:noProof/>
          <w:lang w:eastAsia="ru-RU"/>
        </w:rPr>
        <w:pict>
          <v:shape id="_x0000_s1065" type="#_x0000_t176" style="position:absolute;left:0;text-align:left;margin-left:620.35pt;margin-top:217.9pt;width:79.7pt;height:26.8pt;z-index:251700224" strokeweight=".26mm">
            <v:fill color2="black"/>
            <v:textbox style="mso-next-textbox:#_x0000_s1065;mso-rotate-with-shape:t">
              <w:txbxContent>
                <w:p w:rsidR="009D2360" w:rsidRPr="00193A62" w:rsidRDefault="009D2360" w:rsidP="009D2360">
                  <w:pPr>
                    <w:ind w:firstLine="0"/>
                    <w:rPr>
                      <w:sz w:val="20"/>
                      <w:szCs w:val="20"/>
                    </w:rPr>
                  </w:pPr>
                  <w:r w:rsidRPr="00193A62">
                    <w:rPr>
                      <w:sz w:val="20"/>
                      <w:szCs w:val="20"/>
                    </w:rPr>
                    <w:t>Кассовый чек</w:t>
                  </w:r>
                </w:p>
              </w:txbxContent>
            </v:textbox>
          </v:shape>
        </w:pict>
      </w:r>
      <w:r w:rsidRPr="00464C4B">
        <w:rPr>
          <w:noProof/>
          <w:lang w:eastAsia="ru-RU"/>
        </w:rPr>
        <w:pict>
          <v:oval id="_x0000_s1043" style="position:absolute;left:0;text-align:left;margin-left:620.35pt;margin-top:149.85pt;width:78.85pt;height:48.75pt;z-index:251677696" strokecolor="blue" strokeweight=".26mm">
            <v:fill color2="black"/>
            <v:stroke color2="yellow" joinstyle="miter"/>
            <v:textbox style="mso-next-textbox:#_x0000_s1043;mso-rotate-with-shape:t">
              <w:txbxContent>
                <w:p w:rsidR="009D2360" w:rsidRPr="00193A62" w:rsidRDefault="009D2360" w:rsidP="009D2360">
                  <w:pPr>
                    <w:ind w:firstLine="0"/>
                    <w:jc w:val="center"/>
                    <w:rPr>
                      <w:sz w:val="20"/>
                    </w:rPr>
                  </w:pPr>
                  <w:r w:rsidRPr="00193A62">
                    <w:rPr>
                      <w:sz w:val="20"/>
                    </w:rPr>
                    <w:t>Кассовый аппарат</w:t>
                  </w:r>
                </w:p>
              </w:txbxContent>
            </v:textbox>
          </v:oval>
        </w:pict>
      </w:r>
      <w:r w:rsidRPr="00464C4B">
        <w:rPr>
          <w:noProof/>
          <w:lang w:eastAsia="ru-RU"/>
        </w:rPr>
        <w:pict>
          <v:line id="_x0000_s1064" style="position:absolute;left:0;text-align:left;z-index:251699200" from="370.85pt,190.25pt" to="370.85pt,211.15pt" strokeweight=".26mm">
            <v:stroke endarrow="block" joinstyle="miter"/>
          </v:line>
        </w:pict>
      </w:r>
      <w:r w:rsidRPr="00464C4B">
        <w:rPr>
          <w:noProof/>
          <w:lang w:eastAsia="ru-RU"/>
        </w:rPr>
        <w:pict>
          <v:line id="_x0000_s1063" style="position:absolute;left:0;text-align:left;z-index:251698176" from="108.15pt,263.85pt" to="108.15pt,284.75pt" strokeweight=".26mm">
            <v:stroke endarrow="block" joinstyle="miter"/>
          </v:line>
        </w:pict>
      </w:r>
      <w:r w:rsidRPr="00464C4B">
        <w:rPr>
          <w:noProof/>
          <w:lang w:eastAsia="ru-RU"/>
        </w:rPr>
        <w:pict>
          <v:oval id="_x0000_s1041" style="position:absolute;left:0;text-align:left;margin-left:332.2pt;margin-top:211.15pt;width:78.85pt;height:48.75pt;z-index:251675648" strokecolor="blue" strokeweight=".26mm">
            <v:fill color2="black"/>
            <v:stroke color2="yellow" joinstyle="miter"/>
            <v:textbox style="mso-next-textbox:#_x0000_s1041;mso-rotate-with-shape:t">
              <w:txbxContent>
                <w:p w:rsidR="009D2360" w:rsidRPr="00193A62" w:rsidRDefault="009D2360" w:rsidP="009D2360">
                  <w:pPr>
                    <w:ind w:firstLine="0"/>
                    <w:jc w:val="center"/>
                    <w:rPr>
                      <w:sz w:val="20"/>
                    </w:rPr>
                  </w:pPr>
                  <w:r w:rsidRPr="00193A62">
                    <w:rPr>
                      <w:sz w:val="20"/>
                    </w:rPr>
                    <w:t>Склад ГП</w:t>
                  </w:r>
                </w:p>
              </w:txbxContent>
            </v:textbox>
          </v:oval>
        </w:pict>
      </w:r>
      <w:r w:rsidRPr="00464C4B">
        <w:rPr>
          <w:noProof/>
          <w:lang w:eastAsia="ru-RU"/>
        </w:rPr>
        <w:pict>
          <v:line id="_x0000_s1062" style="position:absolute;left:0;text-align:left;flip:x;z-index:251697152" from="148.85pt,158.15pt" to="216.95pt,158.15pt" strokeweight=".26mm">
            <v:stroke endarrow="block" joinstyle="miter"/>
          </v:line>
        </w:pict>
      </w:r>
      <w:r w:rsidRPr="00464C4B">
        <w:rPr>
          <w:noProof/>
          <w:lang w:eastAsia="ru-RU"/>
        </w:rPr>
        <w:pict>
          <v:line id="_x0000_s1034" style="position:absolute;left:0;text-align:left;flip:x;z-index:251668480" from="148.85pt,177.9pt" to="241.2pt,310.5pt" strokeweight=".26mm">
            <v:stroke endarrow="block" joinstyle="miter"/>
          </v:line>
        </w:pict>
      </w:r>
      <w:r w:rsidRPr="00464C4B">
        <w:rPr>
          <w:noProof/>
          <w:lang w:eastAsia="ru-RU"/>
        </w:rPr>
        <w:pict>
          <v:shape id="_x0000_s1040" type="#_x0000_t176" style="position:absolute;left:0;text-align:left;margin-left:331.35pt;margin-top:133.05pt;width:79.7pt;height:54.95pt;z-index:251674624" strokeweight=".26mm">
            <v:fill color2="black"/>
            <v:textbox style="mso-next-textbox:#_x0000_s1040;mso-rotate-with-shape:t">
              <w:txbxContent>
                <w:p w:rsidR="009D2360" w:rsidRPr="00193A62" w:rsidRDefault="009D2360" w:rsidP="009D2360">
                  <w:pPr>
                    <w:ind w:firstLine="0"/>
                    <w:jc w:val="center"/>
                    <w:rPr>
                      <w:sz w:val="20"/>
                      <w:szCs w:val="22"/>
                    </w:rPr>
                  </w:pPr>
                  <w:r w:rsidRPr="00193A62">
                    <w:rPr>
                      <w:sz w:val="20"/>
                      <w:szCs w:val="22"/>
                    </w:rPr>
                    <w:t>Приходная накладная  на склад ГП</w:t>
                  </w:r>
                </w:p>
              </w:txbxContent>
            </v:textbox>
          </v:shape>
        </w:pict>
      </w:r>
      <w:r w:rsidRPr="00464C4B">
        <w:rPr>
          <w:noProof/>
          <w:lang w:eastAsia="ru-RU"/>
        </w:rPr>
        <w:pict>
          <v:line id="_x0000_s1049" style="position:absolute;left:0;text-align:left;z-index:251683840" from="297.75pt,158.2pt" to="331.35pt,158.25pt" strokeweight=".26mm">
            <v:stroke endarrow="block" joinstyle="miter"/>
          </v:line>
        </w:pict>
      </w:r>
      <w:r w:rsidRPr="00464C4B">
        <w:rPr>
          <w:noProof/>
          <w:lang w:eastAsia="ru-RU"/>
        </w:rPr>
        <w:pict>
          <v:shape id="_x0000_s1033" type="#_x0000_t176" style="position:absolute;left:0;text-align:left;margin-left:218.05pt;margin-top:135.9pt;width:79.7pt;height:42pt;z-index:251667456" strokeweight=".26mm">
            <v:fill color2="black"/>
            <v:textbox style="mso-next-textbox:#_x0000_s1033;mso-rotate-with-shape:t">
              <w:txbxContent>
                <w:p w:rsidR="009D2360" w:rsidRPr="00193A62" w:rsidRDefault="009D2360" w:rsidP="009D2360">
                  <w:pPr>
                    <w:ind w:firstLine="0"/>
                    <w:jc w:val="center"/>
                    <w:rPr>
                      <w:sz w:val="20"/>
                      <w:szCs w:val="22"/>
                    </w:rPr>
                  </w:pPr>
                  <w:r w:rsidRPr="00193A62">
                    <w:rPr>
                      <w:sz w:val="20"/>
                      <w:szCs w:val="22"/>
                    </w:rPr>
                    <w:t>Меню - раскладка</w:t>
                  </w:r>
                </w:p>
              </w:txbxContent>
            </v:textbox>
          </v:shape>
        </w:pict>
      </w:r>
      <w:r w:rsidRPr="00464C4B">
        <w:rPr>
          <w:noProof/>
          <w:lang w:eastAsia="ru-RU"/>
        </w:rPr>
        <w:pict>
          <v:line id="_x0000_s1032" style="position:absolute;left:0;text-align:left;z-index:251666432" from="256.6pt,102.25pt" to="256.6pt,135.9pt" strokeweight=".26mm">
            <v:stroke endarrow="block" joinstyle="miter"/>
          </v:line>
        </w:pict>
      </w:r>
      <w:r w:rsidRPr="00464C4B">
        <w:rPr>
          <w:noProof/>
          <w:lang w:eastAsia="ru-RU"/>
        </w:rPr>
        <w:pict>
          <v:shape id="_x0000_s1036" type="#_x0000_t176" style="position:absolute;left:0;text-align:left;margin-left:68.35pt;margin-top:357.15pt;width:84pt;height:51.6pt;z-index:251670528" strokeweight=".26mm">
            <v:fill color2="black"/>
            <v:textbox style="mso-next-textbox:#_x0000_s1036;mso-rotate-with-shape:t">
              <w:txbxContent>
                <w:p w:rsidR="009D2360" w:rsidRPr="00193A62" w:rsidRDefault="009D2360" w:rsidP="009D2360">
                  <w:pPr>
                    <w:ind w:firstLine="0"/>
                    <w:jc w:val="center"/>
                    <w:rPr>
                      <w:sz w:val="20"/>
                      <w:szCs w:val="22"/>
                    </w:rPr>
                  </w:pPr>
                  <w:r w:rsidRPr="00193A62">
                    <w:rPr>
                      <w:sz w:val="20"/>
                      <w:szCs w:val="22"/>
                    </w:rPr>
                    <w:t>Отчеты по питанию</w:t>
                  </w:r>
                </w:p>
              </w:txbxContent>
            </v:textbox>
          </v:shape>
        </w:pict>
      </w:r>
      <w:r w:rsidRPr="00464C4B">
        <w:rPr>
          <w:noProof/>
          <w:lang w:eastAsia="ru-RU"/>
        </w:rPr>
        <w:pict>
          <v:line id="_x0000_s1061" style="position:absolute;left:0;text-align:left;z-index:251696128" from="108.15pt,336.35pt" to="108.15pt,357.25pt" strokeweight=".26mm">
            <v:stroke endarrow="block" joinstyle="miter"/>
          </v:line>
        </w:pict>
      </w:r>
      <w:r w:rsidRPr="00464C4B">
        <w:rPr>
          <w:noProof/>
          <w:lang w:eastAsia="ru-RU"/>
        </w:rPr>
        <w:pict>
          <v:shape id="_x0000_s1035" type="#_x0000_t176" style="position:absolute;left:0;text-align:left;margin-left:64.85pt;margin-top:284.75pt;width:84pt;height:51.6pt;z-index:251669504" strokeweight=".26mm">
            <v:fill color2="black"/>
            <v:textbox style="mso-next-textbox:#_x0000_s1035;mso-rotate-with-shape:t">
              <w:txbxContent>
                <w:p w:rsidR="009D2360" w:rsidRPr="00193A62" w:rsidRDefault="009D2360" w:rsidP="009D2360">
                  <w:pPr>
                    <w:ind w:firstLine="0"/>
                    <w:jc w:val="center"/>
                    <w:rPr>
                      <w:sz w:val="20"/>
                      <w:szCs w:val="22"/>
                    </w:rPr>
                  </w:pPr>
                  <w:r w:rsidRPr="00193A62">
                    <w:rPr>
                      <w:sz w:val="20"/>
                      <w:szCs w:val="22"/>
                    </w:rPr>
                    <w:t>Накладная на списание в производство</w:t>
                  </w:r>
                </w:p>
              </w:txbxContent>
            </v:textbox>
          </v:shape>
        </w:pict>
      </w:r>
      <w:r w:rsidRPr="00464C4B">
        <w:rPr>
          <w:noProof/>
          <w:lang w:eastAsia="ru-RU"/>
        </w:rPr>
        <w:pict>
          <v:line id="_x0000_s1060" style="position:absolute;left:0;text-align:left;z-index:251695104" from="108.15pt,263.85pt" to="108.15pt,284.75pt" strokeweight=".26mm">
            <v:stroke endarrow="block" joinstyle="miter"/>
          </v:line>
        </w:pict>
      </w:r>
      <w:r w:rsidRPr="00464C4B">
        <w:rPr>
          <w:noProof/>
          <w:lang w:eastAsia="ru-RU"/>
        </w:rPr>
        <w:pict>
          <v:line id="_x0000_s1059" style="position:absolute;left:0;text-align:left;z-index:251694080" from="108.15pt,194.2pt" to="108.15pt,215.1pt" strokeweight=".26mm">
            <v:stroke endarrow="block" joinstyle="miter"/>
          </v:line>
        </w:pict>
      </w:r>
      <w:r w:rsidRPr="00464C4B">
        <w:rPr>
          <w:noProof/>
          <w:lang w:eastAsia="ru-RU"/>
        </w:rPr>
        <w:pict>
          <v:line id="_x0000_s1058" style="position:absolute;left:0;text-align:left;z-index:251693056" from="105.65pt,122.1pt" to="105.65pt,143pt" strokeweight=".26mm">
            <v:stroke endarrow="block" joinstyle="miter"/>
          </v:line>
        </w:pict>
      </w:r>
      <w:r w:rsidRPr="00464C4B">
        <w:rPr>
          <w:noProof/>
          <w:lang w:eastAsia="ru-RU"/>
        </w:rPr>
        <w:pict>
          <v:oval id="_x0000_s1029" style="position:absolute;left:0;text-align:left;margin-left:64.85pt;margin-top:73.35pt;width:78.85pt;height:48.75pt;z-index:251663360" strokecolor="blue" strokeweight=".26mm">
            <v:fill color2="black"/>
            <v:stroke color2="yellow" joinstyle="miter"/>
            <v:textbox style="mso-next-textbox:#_x0000_s1029;mso-rotate-with-shape:t">
              <w:txbxContent>
                <w:p w:rsidR="009D2360" w:rsidRPr="00193A62" w:rsidRDefault="009D2360" w:rsidP="009D2360">
                  <w:pPr>
                    <w:ind w:firstLine="0"/>
                    <w:jc w:val="center"/>
                    <w:rPr>
                      <w:sz w:val="20"/>
                    </w:rPr>
                  </w:pPr>
                  <w:r w:rsidRPr="00193A62">
                    <w:rPr>
                      <w:sz w:val="20"/>
                    </w:rPr>
                    <w:t>Склад продуктов</w:t>
                  </w:r>
                </w:p>
              </w:txbxContent>
            </v:textbox>
          </v:oval>
        </w:pict>
      </w:r>
      <w:r w:rsidRPr="00464C4B">
        <w:rPr>
          <w:noProof/>
          <w:lang w:eastAsia="ru-RU"/>
        </w:rPr>
        <w:pict>
          <v:line id="_x0000_s1027" style="position:absolute;left:0;text-align:left;z-index:251661312" from="105.65pt,52.45pt" to="105.65pt,73.35pt" strokeweight=".26mm">
            <v:stroke endarrow="block" joinstyle="miter"/>
          </v:line>
        </w:pict>
      </w:r>
    </w:p>
    <w:p w:rsidR="009D2360" w:rsidRDefault="009D2360" w:rsidP="009D2360">
      <w:pPr>
        <w:ind w:firstLine="0"/>
        <w:rPr>
          <w:b/>
        </w:rPr>
      </w:pPr>
    </w:p>
    <w:p w:rsidR="009D2360" w:rsidRDefault="009D2360" w:rsidP="009D2360">
      <w:pPr>
        <w:ind w:firstLine="0"/>
        <w:rPr>
          <w:b/>
        </w:rPr>
      </w:pPr>
    </w:p>
    <w:p w:rsidR="009D2360" w:rsidRDefault="009D2360" w:rsidP="009D2360">
      <w:pPr>
        <w:ind w:firstLine="0"/>
        <w:rPr>
          <w:b/>
        </w:rPr>
      </w:pPr>
    </w:p>
    <w:p w:rsidR="009D2360" w:rsidRDefault="00D5767F" w:rsidP="009D2360">
      <w:pPr>
        <w:ind w:firstLine="0"/>
        <w:rPr>
          <w:b/>
        </w:rPr>
      </w:pPr>
      <w:r w:rsidRPr="00464C4B">
        <w:rPr>
          <w:noProof/>
          <w:lang w:eastAsia="ru-RU"/>
        </w:rPr>
        <w:pict>
          <v:shape id="_x0000_s1037" type="#_x0000_t176" style="position:absolute;left:0;text-align:left;margin-left:216.95pt;margin-top:5.05pt;width:79.7pt;height:42pt;z-index:251671552" strokeweight=".26mm">
            <v:fill color2="black"/>
            <v:textbox style="mso-next-textbox:#_x0000_s1037;mso-rotate-with-shape:t">
              <w:txbxContent>
                <w:p w:rsidR="009D2360" w:rsidRPr="00193A62" w:rsidRDefault="009D2360" w:rsidP="009D2360">
                  <w:pPr>
                    <w:ind w:firstLine="0"/>
                    <w:jc w:val="center"/>
                    <w:rPr>
                      <w:sz w:val="20"/>
                      <w:szCs w:val="22"/>
                    </w:rPr>
                  </w:pPr>
                  <w:proofErr w:type="spellStart"/>
                  <w:proofErr w:type="gramStart"/>
                  <w:r w:rsidRPr="00193A62">
                    <w:rPr>
                      <w:sz w:val="20"/>
                      <w:szCs w:val="22"/>
                    </w:rPr>
                    <w:t>Технологичес-кие</w:t>
                  </w:r>
                  <w:proofErr w:type="spellEnd"/>
                  <w:proofErr w:type="gramEnd"/>
                  <w:r w:rsidRPr="00193A62">
                    <w:rPr>
                      <w:sz w:val="20"/>
                      <w:szCs w:val="22"/>
                    </w:rPr>
                    <w:t xml:space="preserve"> карты</w:t>
                  </w:r>
                </w:p>
              </w:txbxContent>
            </v:textbox>
          </v:shape>
        </w:pict>
      </w:r>
    </w:p>
    <w:p w:rsidR="009D2360" w:rsidRDefault="009D2360" w:rsidP="009D2360">
      <w:pPr>
        <w:ind w:firstLine="0"/>
        <w:rPr>
          <w:b/>
        </w:rPr>
      </w:pPr>
    </w:p>
    <w:p w:rsidR="009D2360" w:rsidRDefault="009D2360" w:rsidP="009D2360">
      <w:pPr>
        <w:ind w:firstLine="0"/>
        <w:rPr>
          <w:b/>
        </w:rPr>
      </w:pPr>
    </w:p>
    <w:p w:rsidR="009D2360" w:rsidRDefault="009D2360" w:rsidP="009D2360">
      <w:pPr>
        <w:ind w:firstLine="0"/>
        <w:rPr>
          <w:b/>
        </w:rPr>
      </w:pPr>
    </w:p>
    <w:p w:rsidR="009D2360" w:rsidRDefault="00464C4B" w:rsidP="009D2360">
      <w:pPr>
        <w:ind w:firstLine="0"/>
        <w:rPr>
          <w:b/>
        </w:rPr>
      </w:pPr>
      <w:r w:rsidRPr="00464C4B">
        <w:rPr>
          <w:noProof/>
          <w:lang w:eastAsia="ru-RU"/>
        </w:rPr>
        <w:pict>
          <v:shape id="_x0000_s1056" type="#_x0000_t176" style="position:absolute;left:0;text-align:left;margin-left:442.55pt;margin-top:8.85pt;width:79.7pt;height:42pt;z-index:251691008" strokeweight=".26mm">
            <v:fill color2="black"/>
            <v:textbox style="mso-next-textbox:#_x0000_s1056;mso-rotate-with-shape:t">
              <w:txbxContent>
                <w:p w:rsidR="009D2360" w:rsidRPr="00193A62" w:rsidRDefault="009D2360" w:rsidP="009D2360">
                  <w:pPr>
                    <w:ind w:firstLine="0"/>
                    <w:jc w:val="center"/>
                    <w:rPr>
                      <w:sz w:val="20"/>
                      <w:szCs w:val="22"/>
                    </w:rPr>
                  </w:pPr>
                  <w:proofErr w:type="spellStart"/>
                  <w:r w:rsidRPr="00193A62">
                    <w:rPr>
                      <w:sz w:val="20"/>
                      <w:szCs w:val="22"/>
                    </w:rPr>
                    <w:t>Прайс</w:t>
                  </w:r>
                  <w:proofErr w:type="spellEnd"/>
                  <w:r w:rsidRPr="00193A62">
                    <w:rPr>
                      <w:sz w:val="20"/>
                      <w:szCs w:val="22"/>
                    </w:rPr>
                    <w:t xml:space="preserve"> на ГП</w:t>
                  </w:r>
                </w:p>
              </w:txbxContent>
            </v:textbox>
          </v:shape>
        </w:pict>
      </w:r>
    </w:p>
    <w:p w:rsidR="009D2360" w:rsidRDefault="009D2360" w:rsidP="009D2360">
      <w:pPr>
        <w:ind w:firstLine="0"/>
        <w:rPr>
          <w:b/>
        </w:rPr>
      </w:pPr>
    </w:p>
    <w:p w:rsidR="009D2360" w:rsidRDefault="009D2360" w:rsidP="009D2360">
      <w:pPr>
        <w:ind w:firstLine="0"/>
        <w:rPr>
          <w:b/>
        </w:rPr>
      </w:pPr>
    </w:p>
    <w:p w:rsidR="009D2360" w:rsidRDefault="00464C4B" w:rsidP="009D2360">
      <w:pPr>
        <w:ind w:firstLine="0"/>
        <w:rPr>
          <w:b/>
        </w:rPr>
      </w:pPr>
      <w:r w:rsidRPr="00464C4B">
        <w:rPr>
          <w:noProof/>
          <w:lang w:eastAsia="ru-RU"/>
        </w:rPr>
        <w:pict>
          <v:line id="_x0000_s1071" style="position:absolute;left:0;text-align:left;flip:x;z-index:251706368" from="479.55pt,9.45pt" to="479.55pt,45.55pt" strokeweight=".26mm">
            <v:stroke endarrow="block" joinstyle="miter"/>
          </v:line>
        </w:pict>
      </w:r>
    </w:p>
    <w:p w:rsidR="009D2360" w:rsidRDefault="00464C4B" w:rsidP="009D2360">
      <w:pPr>
        <w:ind w:firstLine="0"/>
        <w:rPr>
          <w:b/>
        </w:rPr>
      </w:pPr>
      <w:r w:rsidRPr="00464C4B">
        <w:rPr>
          <w:noProof/>
          <w:lang w:eastAsia="ru-RU"/>
        </w:rPr>
        <w:pict>
          <v:line id="_x0000_s1079" style="position:absolute;left:0;text-align:left;flip:x y;z-index:251711488" from="256.6pt,11.2pt" to="256.6pt,185.85pt" strokeweight="2.86pt">
            <v:stroke dashstyle="1 1" endarrow="block" color2="#7fffff"/>
          </v:line>
        </w:pict>
      </w:r>
    </w:p>
    <w:p w:rsidR="009D2360" w:rsidRDefault="009D2360" w:rsidP="009D2360">
      <w:pPr>
        <w:ind w:firstLine="0"/>
        <w:rPr>
          <w:b/>
        </w:rPr>
      </w:pPr>
    </w:p>
    <w:p w:rsidR="009D2360" w:rsidRDefault="00464C4B" w:rsidP="009D2360">
      <w:pPr>
        <w:ind w:firstLine="0"/>
        <w:rPr>
          <w:b/>
        </w:rPr>
      </w:pPr>
      <w:r w:rsidRPr="00464C4B">
        <w:rPr>
          <w:noProof/>
          <w:lang w:eastAsia="ru-RU"/>
        </w:rPr>
        <w:pict>
          <v:shape id="_x0000_s1068" type="#_x0000_t176" style="position:absolute;left:0;text-align:left;margin-left:430.95pt;margin-top:4.15pt;width:104.85pt;height:43.55pt;z-index:251703296" strokeweight=".26mm">
            <v:fill color2="black"/>
            <v:textbox style="mso-next-textbox:#_x0000_s1068;mso-rotate-with-shape:t">
              <w:txbxContent>
                <w:p w:rsidR="001F7A8D" w:rsidRDefault="00301B6C" w:rsidP="009D2360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</w:t>
                  </w:r>
                  <w:r w:rsidR="009D2360" w:rsidRPr="00193A62">
                    <w:rPr>
                      <w:sz w:val="20"/>
                      <w:szCs w:val="20"/>
                    </w:rPr>
                    <w:t>аказ</w:t>
                  </w:r>
                  <w:r>
                    <w:rPr>
                      <w:sz w:val="20"/>
                      <w:szCs w:val="20"/>
                    </w:rPr>
                    <w:t xml:space="preserve"> официанту – счет клиенту</w:t>
                  </w:r>
                </w:p>
                <w:p w:rsidR="009D2360" w:rsidRPr="00193A62" w:rsidRDefault="001F7A8D" w:rsidP="009D2360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(книга заказов)</w:t>
                  </w:r>
                </w:p>
              </w:txbxContent>
            </v:textbox>
          </v:shape>
        </w:pict>
      </w:r>
    </w:p>
    <w:p w:rsidR="009D2360" w:rsidRDefault="009D2360" w:rsidP="009D2360">
      <w:pPr>
        <w:ind w:firstLine="0"/>
        <w:rPr>
          <w:b/>
        </w:rPr>
      </w:pPr>
    </w:p>
    <w:p w:rsidR="009D2360" w:rsidRDefault="00D5767F" w:rsidP="009D2360">
      <w:pPr>
        <w:ind w:firstLine="0"/>
        <w:rPr>
          <w:b/>
        </w:rPr>
      </w:pPr>
      <w:r>
        <w:rPr>
          <w:b/>
          <w:noProof/>
          <w:lang w:eastAsia="ru-RU"/>
        </w:rPr>
        <w:pict>
          <v:line id="_x0000_s1076" style="position:absolute;left:0;text-align:left;flip:y;z-index:251710464" from="424.05pt,9.15pt" to="620.35pt,151.65pt" strokeweight="2.86pt">
            <v:stroke dashstyle="1 1" endarrow="block" color2="#7fffff"/>
          </v:line>
        </w:pict>
      </w:r>
    </w:p>
    <w:p w:rsidR="009D2360" w:rsidRDefault="00D5767F" w:rsidP="009D2360">
      <w:pPr>
        <w:ind w:firstLine="0"/>
        <w:rPr>
          <w:b/>
        </w:rPr>
      </w:pPr>
      <w:r w:rsidRPr="00464C4B">
        <w:rPr>
          <w:noProof/>
          <w:lang w:eastAsia="ru-RU"/>
        </w:rPr>
        <w:pict>
          <v:line id="_x0000_s1057" style="position:absolute;left:0;text-align:left;flip:x;z-index:251692032" from="392.2pt,6.3pt" to="479.55pt,115.65pt" strokeweight=".26mm">
            <v:stroke endarrow="block" joinstyle="miter"/>
          </v:line>
        </w:pict>
      </w:r>
    </w:p>
    <w:p w:rsidR="009D2360" w:rsidRDefault="009D2360" w:rsidP="009D2360">
      <w:pPr>
        <w:ind w:firstLine="0"/>
        <w:rPr>
          <w:b/>
        </w:rPr>
      </w:pPr>
    </w:p>
    <w:p w:rsidR="009D2360" w:rsidRDefault="009D2360" w:rsidP="009D2360">
      <w:pPr>
        <w:ind w:firstLine="0"/>
        <w:rPr>
          <w:b/>
        </w:rPr>
      </w:pPr>
    </w:p>
    <w:p w:rsidR="009D2360" w:rsidRDefault="009D2360" w:rsidP="009D2360">
      <w:pPr>
        <w:ind w:firstLine="0"/>
        <w:rPr>
          <w:b/>
        </w:rPr>
      </w:pPr>
    </w:p>
    <w:p w:rsidR="009D2360" w:rsidRDefault="009D2360" w:rsidP="009D2360">
      <w:pPr>
        <w:ind w:firstLine="0"/>
        <w:rPr>
          <w:b/>
        </w:rPr>
      </w:pPr>
    </w:p>
    <w:p w:rsidR="009D2360" w:rsidRDefault="009D2360" w:rsidP="009D2360">
      <w:pPr>
        <w:ind w:firstLine="0"/>
        <w:rPr>
          <w:b/>
        </w:rPr>
      </w:pPr>
    </w:p>
    <w:p w:rsidR="009D2360" w:rsidRDefault="00D5767F" w:rsidP="009D2360">
      <w:pPr>
        <w:ind w:firstLine="0"/>
        <w:rPr>
          <w:b/>
        </w:rPr>
      </w:pPr>
      <w:r>
        <w:rPr>
          <w:b/>
          <w:noProof/>
          <w:lang w:eastAsia="ru-RU"/>
        </w:rPr>
        <w:pict>
          <v:line id="_x0000_s1080" style="position:absolute;left:0;text-align:left;flip:x;z-index:251712512" from="662.3pt,7.7pt" to="662.3pt,34.1pt" strokeweight="2.86pt">
            <v:stroke dashstyle="1 1" endarrow="block" color2="#7fffff"/>
          </v:line>
        </w:pict>
      </w:r>
    </w:p>
    <w:p w:rsidR="009D2360" w:rsidRDefault="009D2360" w:rsidP="009D2360">
      <w:pPr>
        <w:ind w:firstLine="0"/>
        <w:rPr>
          <w:b/>
        </w:rPr>
      </w:pPr>
    </w:p>
    <w:p w:rsidR="009D2360" w:rsidRDefault="00D5767F" w:rsidP="009D2360">
      <w:pPr>
        <w:ind w:firstLine="0"/>
        <w:rPr>
          <w:b/>
        </w:rPr>
      </w:pPr>
      <w:r w:rsidRPr="00464C4B">
        <w:rPr>
          <w:noProof/>
          <w:lang w:eastAsia="ru-RU"/>
        </w:rPr>
        <w:pict>
          <v:shape id="_x0000_s1052" type="#_x0000_t176" style="position:absolute;left:0;text-align:left;margin-left:336pt;margin-top:4.2pt;width:88.05pt;height:51.6pt;z-index:251686912" strokeweight=".26mm">
            <v:fill color2="black"/>
            <v:textbox style="mso-next-textbox:#_x0000_s1052;mso-rotate-with-shape:t">
              <w:txbxContent>
                <w:p w:rsidR="009D2360" w:rsidRPr="00193A62" w:rsidRDefault="009D2360" w:rsidP="009D2360">
                  <w:pPr>
                    <w:ind w:firstLine="0"/>
                    <w:jc w:val="center"/>
                    <w:rPr>
                      <w:sz w:val="20"/>
                      <w:szCs w:val="22"/>
                    </w:rPr>
                  </w:pPr>
                  <w:r>
                    <w:rPr>
                      <w:sz w:val="20"/>
                      <w:szCs w:val="22"/>
                    </w:rPr>
                    <w:t>Товарный чек</w:t>
                  </w:r>
                  <w:r w:rsidRPr="00193A62">
                    <w:rPr>
                      <w:sz w:val="20"/>
                      <w:szCs w:val="22"/>
                    </w:rPr>
                    <w:t xml:space="preserve"> на реализацию ГП</w:t>
                  </w:r>
                </w:p>
              </w:txbxContent>
            </v:textbox>
          </v:shape>
        </w:pict>
      </w:r>
    </w:p>
    <w:p w:rsidR="009D2360" w:rsidRDefault="009D2360" w:rsidP="009D2360">
      <w:pPr>
        <w:ind w:firstLine="0"/>
        <w:rPr>
          <w:b/>
        </w:rPr>
      </w:pPr>
    </w:p>
    <w:p w:rsidR="009D2360" w:rsidRDefault="00D5767F" w:rsidP="009D2360">
      <w:pPr>
        <w:ind w:firstLine="0"/>
        <w:rPr>
          <w:b/>
        </w:rPr>
      </w:pPr>
      <w:r w:rsidRPr="00464C4B">
        <w:rPr>
          <w:noProof/>
          <w:lang w:eastAsia="ru-RU"/>
        </w:rPr>
        <w:pict>
          <v:line id="_x0000_s1055" style="position:absolute;left:0;text-align:left;flip:x;z-index:251689984" from="315.8pt,5.7pt" to="336pt,5.7pt" strokeweight=".26mm">
            <v:stroke endarrow="block" joinstyle="miter"/>
          </v:line>
        </w:pict>
      </w:r>
    </w:p>
    <w:p w:rsidR="009D2360" w:rsidRDefault="009D2360" w:rsidP="009D2360">
      <w:pPr>
        <w:ind w:firstLine="0"/>
        <w:rPr>
          <w:b/>
        </w:rPr>
      </w:pPr>
    </w:p>
    <w:p w:rsidR="009D2360" w:rsidRDefault="009D2360" w:rsidP="009D2360">
      <w:pPr>
        <w:rPr>
          <w:b/>
        </w:rPr>
      </w:pPr>
    </w:p>
    <w:p w:rsidR="009D2360" w:rsidRPr="00C7577A" w:rsidRDefault="009D2360" w:rsidP="009D2360"/>
    <w:p w:rsidR="00B83C7F" w:rsidRPr="00C7577A" w:rsidRDefault="002C5D5F" w:rsidP="009D2360">
      <w:pPr>
        <w:ind w:firstLine="0"/>
        <w:jc w:val="center"/>
      </w:pPr>
      <w:r w:rsidRPr="00C7577A">
        <w:t>Сема</w:t>
      </w:r>
      <w:r w:rsidR="00840498" w:rsidRPr="00C7577A">
        <w:t xml:space="preserve"> документооборот</w:t>
      </w:r>
      <w:r w:rsidRPr="00C7577A">
        <w:t>а</w:t>
      </w:r>
      <w:r w:rsidR="00840498" w:rsidRPr="00C7577A">
        <w:t xml:space="preserve"> для кафе с официантами</w:t>
      </w:r>
      <w:bookmarkEnd w:id="0"/>
      <w:bookmarkEnd w:id="1"/>
      <w:r w:rsidRPr="00C7577A">
        <w:t xml:space="preserve"> или ресторана</w:t>
      </w:r>
    </w:p>
    <w:sectPr w:rsidR="00B83C7F" w:rsidRPr="00C7577A" w:rsidSect="00EE1DC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D2360"/>
    <w:rsid w:val="00030FC7"/>
    <w:rsid w:val="000526B4"/>
    <w:rsid w:val="000B3626"/>
    <w:rsid w:val="001003F9"/>
    <w:rsid w:val="00131FCC"/>
    <w:rsid w:val="00174641"/>
    <w:rsid w:val="001F2989"/>
    <w:rsid w:val="001F7A8D"/>
    <w:rsid w:val="002C5D5F"/>
    <w:rsid w:val="00301B6C"/>
    <w:rsid w:val="00450747"/>
    <w:rsid w:val="0045569C"/>
    <w:rsid w:val="00464C4B"/>
    <w:rsid w:val="00482A98"/>
    <w:rsid w:val="00554D7F"/>
    <w:rsid w:val="007073ED"/>
    <w:rsid w:val="00714663"/>
    <w:rsid w:val="00740078"/>
    <w:rsid w:val="0082590B"/>
    <w:rsid w:val="00840498"/>
    <w:rsid w:val="0087561B"/>
    <w:rsid w:val="009404E8"/>
    <w:rsid w:val="00943CA4"/>
    <w:rsid w:val="009D2360"/>
    <w:rsid w:val="00A12C42"/>
    <w:rsid w:val="00A21373"/>
    <w:rsid w:val="00AE00BA"/>
    <w:rsid w:val="00B83C7F"/>
    <w:rsid w:val="00BE1086"/>
    <w:rsid w:val="00C23D7D"/>
    <w:rsid w:val="00C7577A"/>
    <w:rsid w:val="00C76784"/>
    <w:rsid w:val="00C85140"/>
    <w:rsid w:val="00D5767F"/>
    <w:rsid w:val="00DE16FA"/>
    <w:rsid w:val="00E118CF"/>
    <w:rsid w:val="00EE1DCB"/>
    <w:rsid w:val="00FE6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360"/>
    <w:pPr>
      <w:suppressAutoHyphens/>
      <w:spacing w:after="0" w:line="240" w:lineRule="auto"/>
      <w:ind w:firstLine="720"/>
      <w:jc w:val="both"/>
    </w:pPr>
    <w:rPr>
      <w:rFonts w:eastAsia="Calibri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07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estnet.ru/programs/best-5/download.php" TargetMode="External"/><Relationship Id="rId5" Type="http://schemas.openxmlformats.org/officeDocument/2006/relationships/hyperlink" Target="http://buhbt.ru/index/bukhgalteru_kryma/0-1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59E65-52D4-46FE-B440-BCF0832F2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1064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7116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</dc:creator>
  <cp:keywords/>
  <dc:description/>
  <cp:lastModifiedBy>FoM</cp:lastModifiedBy>
  <cp:revision>10</cp:revision>
  <dcterms:created xsi:type="dcterms:W3CDTF">2016-03-29T12:46:00Z</dcterms:created>
  <dcterms:modified xsi:type="dcterms:W3CDTF">2016-06-01T11:01:00Z</dcterms:modified>
</cp:coreProperties>
</file>